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38E3B73F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F933D1">
        <w:rPr>
          <w:b/>
          <w:noProof/>
          <w:sz w:val="24"/>
          <w:szCs w:val="24"/>
        </w:rPr>
        <w:t>200450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31C6E3E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7C5B5F">
        <w:t>[</w:t>
      </w:r>
      <w:r w:rsidR="007C5B5F" w:rsidRPr="009B784E">
        <w:rPr>
          <w:highlight w:val="yellow"/>
        </w:rPr>
        <w:t>Draft</w:t>
      </w:r>
      <w:r w:rsidR="007C5B5F">
        <w:t xml:space="preserve">] </w:t>
      </w:r>
      <w:r w:rsidR="00B33F7C" w:rsidRPr="00B33F7C">
        <w:t xml:space="preserve">Reply </w:t>
      </w:r>
      <w:r w:rsidR="00E77C5E" w:rsidRPr="00E77C5E">
        <w:t xml:space="preserve">LS on NR NTN </w:t>
      </w:r>
      <w:proofErr w:type="spellStart"/>
      <w:r w:rsidR="00E77C5E" w:rsidRPr="00E77C5E">
        <w:t>Neighbor</w:t>
      </w:r>
      <w:proofErr w:type="spellEnd"/>
      <w:r w:rsidR="00E77C5E" w:rsidRPr="00E77C5E">
        <w:t xml:space="preserve"> Cell and Satellite Information</w:t>
      </w:r>
    </w:p>
    <w:p w14:paraId="05B9251D" w14:textId="0A6E1FDD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073CF4">
        <w:t>R2</w:t>
      </w:r>
      <w:r w:rsidR="00C00B61">
        <w:t>-220</w:t>
      </w:r>
      <w:r w:rsidR="003E42B2">
        <w:t>012</w:t>
      </w:r>
      <w:r w:rsidR="007B6A16">
        <w:t>9</w:t>
      </w:r>
      <w:r w:rsidR="003E42B2">
        <w:t>/</w:t>
      </w:r>
      <w:r w:rsidR="00BB694D" w:rsidRPr="00BB694D">
        <w:t>R4-2120309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BF34729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7C5B5F">
        <w:t>Qualcomm Inc. [</w:t>
      </w:r>
      <w:r w:rsidR="007C5B5F" w:rsidRPr="009B784E">
        <w:rPr>
          <w:highlight w:val="yellow"/>
        </w:rPr>
        <w:t xml:space="preserve">to be </w:t>
      </w:r>
      <w:r w:rsidR="0033722B" w:rsidRPr="009B784E">
        <w:rPr>
          <w:highlight w:val="yellow"/>
        </w:rPr>
        <w:t>RAN2</w:t>
      </w:r>
      <w:r w:rsidR="007C5B5F">
        <w:t>]</w:t>
      </w:r>
    </w:p>
    <w:p w14:paraId="2CB1D378" w14:textId="6C4E719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B12A9">
        <w:t>RAN4</w:t>
      </w:r>
    </w:p>
    <w:p w14:paraId="3D0A5F70" w14:textId="14B29E0A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BB694D">
        <w:rPr>
          <w:lang w:val="en-US"/>
        </w:rPr>
        <w:t>RAN1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5309B5D8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2B12A9">
        <w:rPr>
          <w:rFonts w:ascii="Arial" w:hAnsi="Arial" w:cs="Arial"/>
          <w:color w:val="000000"/>
          <w:lang w:eastAsia="ko-KR"/>
        </w:rPr>
        <w:t>RAN4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2B12A9">
        <w:rPr>
          <w:rFonts w:ascii="Arial" w:hAnsi="Arial" w:cs="Arial"/>
          <w:color w:val="000000"/>
          <w:lang w:eastAsia="ko-KR"/>
        </w:rPr>
        <w:t>would like to provide following response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4E40EC10" w14:textId="46CF28BE" w:rsidR="00175D24" w:rsidRDefault="00175D24" w:rsidP="00175D24">
      <w:pPr>
        <w:rPr>
          <w:rFonts w:ascii="Arial" w:hAnsi="Arial" w:cs="Arial"/>
          <w:color w:val="000000"/>
          <w:lang w:eastAsia="ko-KR"/>
        </w:rPr>
      </w:pPr>
      <w:r w:rsidRPr="00175D24">
        <w:rPr>
          <w:rFonts w:ascii="Arial" w:hAnsi="Arial" w:cs="Arial"/>
          <w:color w:val="000000"/>
          <w:lang w:eastAsia="ko-KR"/>
        </w:rPr>
        <w:t xml:space="preserve">Question-1: Would the parameters listed above be relevant to measurements and mobility? If the answer is dependent on satellite types, </w:t>
      </w:r>
      <w:proofErr w:type="gramStart"/>
      <w:r w:rsidRPr="00175D24">
        <w:rPr>
          <w:rFonts w:ascii="Arial" w:hAnsi="Arial" w:cs="Arial"/>
          <w:color w:val="000000"/>
          <w:lang w:eastAsia="ko-KR"/>
        </w:rPr>
        <w:t>e.g.</w:t>
      </w:r>
      <w:proofErr w:type="gramEnd"/>
      <w:r w:rsidRPr="00175D24">
        <w:rPr>
          <w:rFonts w:ascii="Arial" w:hAnsi="Arial" w:cs="Arial"/>
          <w:color w:val="000000"/>
          <w:lang w:eastAsia="ko-KR"/>
        </w:rPr>
        <w:t xml:space="preserve"> GSO and NGSO, and RRC state, what would be the answers to the respective satellite types?</w:t>
      </w:r>
    </w:p>
    <w:p w14:paraId="145AD83E" w14:textId="7C26867B" w:rsidR="000D04C5" w:rsidRDefault="000D04C5" w:rsidP="00175D24">
      <w:pPr>
        <w:rPr>
          <w:rFonts w:ascii="Arial" w:hAnsi="Arial" w:cs="Arial"/>
          <w:color w:val="000000"/>
          <w:lang w:eastAsia="ko-KR"/>
        </w:rPr>
      </w:pPr>
    </w:p>
    <w:p w14:paraId="0D602821" w14:textId="43705413" w:rsidR="00AD4E61" w:rsidRDefault="000D04C5" w:rsidP="00175D24">
      <w:pPr>
        <w:rPr>
          <w:rFonts w:ascii="Arial" w:hAnsi="Arial" w:cs="Arial"/>
          <w:color w:val="0070C0"/>
          <w:lang w:eastAsia="ko-KR"/>
        </w:rPr>
      </w:pPr>
      <w:r w:rsidRPr="00991FC3">
        <w:rPr>
          <w:rFonts w:ascii="Arial" w:hAnsi="Arial" w:cs="Arial"/>
          <w:color w:val="0070C0"/>
          <w:lang w:eastAsia="ko-KR"/>
        </w:rPr>
        <w:t xml:space="preserve">RAN2 answer: </w:t>
      </w:r>
      <w:r w:rsidR="00A7079C" w:rsidRPr="00991FC3">
        <w:rPr>
          <w:rFonts w:ascii="Arial" w:hAnsi="Arial" w:cs="Arial"/>
          <w:color w:val="0070C0"/>
          <w:lang w:eastAsia="ko-KR"/>
        </w:rPr>
        <w:t>For measurement purpose, SMTCs</w:t>
      </w:r>
      <w:r w:rsidR="00594894">
        <w:rPr>
          <w:rFonts w:ascii="Arial" w:hAnsi="Arial" w:cs="Arial"/>
          <w:color w:val="0070C0"/>
          <w:lang w:eastAsia="ko-KR"/>
        </w:rPr>
        <w:t>,</w:t>
      </w:r>
      <w:r w:rsidR="0077557D">
        <w:rPr>
          <w:rFonts w:ascii="Arial" w:hAnsi="Arial" w:cs="Arial"/>
          <w:color w:val="0070C0"/>
          <w:lang w:eastAsia="ko-KR"/>
        </w:rPr>
        <w:t xml:space="preserve"> ephemeris and common TA drift parameters</w:t>
      </w:r>
      <w:r w:rsidR="00A7079C" w:rsidRPr="00991FC3">
        <w:rPr>
          <w:rFonts w:ascii="Arial" w:hAnsi="Arial" w:cs="Arial"/>
          <w:color w:val="0070C0"/>
          <w:lang w:eastAsia="ko-KR"/>
        </w:rPr>
        <w:t xml:space="preserve"> of the neighbour cells would be relevant</w:t>
      </w:r>
      <w:r w:rsidR="000B35DC" w:rsidRPr="00991FC3">
        <w:rPr>
          <w:rFonts w:ascii="Arial" w:hAnsi="Arial" w:cs="Arial"/>
          <w:color w:val="0070C0"/>
          <w:lang w:eastAsia="ko-KR"/>
        </w:rPr>
        <w:t xml:space="preserve"> regardless of</w:t>
      </w:r>
      <w:r w:rsidR="006B33D7">
        <w:rPr>
          <w:rFonts w:ascii="Arial" w:hAnsi="Arial" w:cs="Arial"/>
          <w:color w:val="0070C0"/>
          <w:lang w:eastAsia="ko-KR"/>
        </w:rPr>
        <w:t xml:space="preserve"> satellite types and</w:t>
      </w:r>
      <w:r w:rsidR="006116CB" w:rsidRPr="00991FC3">
        <w:rPr>
          <w:rFonts w:ascii="Arial" w:hAnsi="Arial" w:cs="Arial"/>
          <w:color w:val="0070C0"/>
          <w:lang w:eastAsia="ko-KR"/>
        </w:rPr>
        <w:t xml:space="preserve"> RRC state.</w:t>
      </w:r>
      <w:r w:rsidR="0086118F">
        <w:rPr>
          <w:rFonts w:ascii="Arial" w:hAnsi="Arial" w:cs="Arial"/>
          <w:color w:val="0070C0"/>
          <w:lang w:eastAsia="ko-KR"/>
        </w:rPr>
        <w:t xml:space="preserve"> It is still under discussion how the UE would be able to</w:t>
      </w:r>
      <w:r w:rsidR="00596D0B">
        <w:rPr>
          <w:rFonts w:ascii="Arial" w:hAnsi="Arial" w:cs="Arial"/>
          <w:color w:val="0070C0"/>
          <w:lang w:eastAsia="ko-KR"/>
        </w:rPr>
        <w:t xml:space="preserve"> adjust SMTC of the </w:t>
      </w:r>
      <w:proofErr w:type="spellStart"/>
      <w:r w:rsidR="00596D0B">
        <w:rPr>
          <w:rFonts w:ascii="Arial" w:hAnsi="Arial" w:cs="Arial"/>
          <w:color w:val="0070C0"/>
          <w:lang w:eastAsia="ko-KR"/>
        </w:rPr>
        <w:t>neighbor</w:t>
      </w:r>
      <w:proofErr w:type="spellEnd"/>
      <w:r w:rsidR="00596D0B">
        <w:rPr>
          <w:rFonts w:ascii="Arial" w:hAnsi="Arial" w:cs="Arial"/>
          <w:color w:val="0070C0"/>
          <w:lang w:eastAsia="ko-KR"/>
        </w:rPr>
        <w:t xml:space="preserve"> cell in all RRC states.</w:t>
      </w:r>
      <w:r w:rsidR="004527CA" w:rsidRPr="00991FC3">
        <w:rPr>
          <w:rFonts w:ascii="Arial" w:hAnsi="Arial" w:cs="Arial"/>
          <w:color w:val="0070C0"/>
          <w:lang w:eastAsia="ko-KR"/>
        </w:rPr>
        <w:t xml:space="preserve"> </w:t>
      </w:r>
      <w:r w:rsidR="00AD4E61">
        <w:rPr>
          <w:rFonts w:ascii="Arial" w:hAnsi="Arial" w:cs="Arial"/>
          <w:color w:val="0070C0"/>
          <w:lang w:eastAsia="ko-KR"/>
        </w:rPr>
        <w:t>RAN2 has agreed the assumption that</w:t>
      </w:r>
      <w:r w:rsidR="004A345F">
        <w:rPr>
          <w:rFonts w:ascii="Arial" w:hAnsi="Arial" w:cs="Arial"/>
          <w:color w:val="0070C0"/>
          <w:lang w:eastAsia="ko-KR"/>
        </w:rPr>
        <w:t xml:space="preserve"> feeder link</w:t>
      </w:r>
      <w:r w:rsidR="004A345F" w:rsidRPr="004A345F">
        <w:rPr>
          <w:rFonts w:ascii="Arial" w:hAnsi="Arial" w:cs="Arial"/>
          <w:color w:val="0070C0"/>
          <w:lang w:eastAsia="ko-KR"/>
        </w:rPr>
        <w:t xml:space="preserve"> delay is known to and compensated by the network</w:t>
      </w:r>
      <w:r w:rsidR="004A345F">
        <w:rPr>
          <w:rFonts w:ascii="Arial" w:hAnsi="Arial" w:cs="Arial"/>
          <w:color w:val="0070C0"/>
          <w:lang w:eastAsia="ko-KR"/>
        </w:rPr>
        <w:t>.</w:t>
      </w:r>
    </w:p>
    <w:p w14:paraId="7653A17B" w14:textId="0A2FE023" w:rsidR="006116CB" w:rsidRPr="00991FC3" w:rsidRDefault="006116CB" w:rsidP="00175D24">
      <w:pPr>
        <w:rPr>
          <w:rFonts w:ascii="Arial" w:hAnsi="Arial" w:cs="Arial"/>
          <w:color w:val="0070C0"/>
          <w:lang w:eastAsia="ko-KR"/>
        </w:rPr>
      </w:pPr>
      <w:r w:rsidRPr="00991FC3">
        <w:rPr>
          <w:rFonts w:ascii="Arial" w:hAnsi="Arial" w:cs="Arial"/>
          <w:color w:val="0070C0"/>
          <w:lang w:eastAsia="ko-KR"/>
        </w:rPr>
        <w:t xml:space="preserve">For handover, </w:t>
      </w:r>
      <w:r w:rsidR="007852E6" w:rsidRPr="00991FC3">
        <w:rPr>
          <w:rFonts w:ascii="Arial" w:hAnsi="Arial" w:cs="Arial"/>
          <w:color w:val="0070C0"/>
          <w:lang w:eastAsia="ko-KR"/>
        </w:rPr>
        <w:t>a UE would need those parameters listed in the LS</w:t>
      </w:r>
      <w:r w:rsidR="00851B8F" w:rsidRPr="00991FC3">
        <w:rPr>
          <w:rFonts w:ascii="Arial" w:hAnsi="Arial" w:cs="Arial"/>
          <w:color w:val="0070C0"/>
          <w:lang w:eastAsia="ko-KR"/>
        </w:rPr>
        <w:t xml:space="preserve"> regardless of satellite types (i.e., up to networ</w:t>
      </w:r>
      <w:r w:rsidR="00A1380F" w:rsidRPr="00991FC3">
        <w:rPr>
          <w:rFonts w:ascii="Arial" w:hAnsi="Arial" w:cs="Arial"/>
          <w:color w:val="0070C0"/>
          <w:lang w:eastAsia="ko-KR"/>
        </w:rPr>
        <w:t>k based on UE’s capability, if handover from GSO to NGSO is possible).</w:t>
      </w:r>
    </w:p>
    <w:p w14:paraId="2BAD1175" w14:textId="77777777" w:rsidR="00175D24" w:rsidRPr="00175D24" w:rsidRDefault="00175D24" w:rsidP="00175D24">
      <w:pPr>
        <w:rPr>
          <w:rFonts w:ascii="Arial" w:hAnsi="Arial" w:cs="Arial"/>
          <w:color w:val="000000"/>
          <w:lang w:eastAsia="ko-KR"/>
        </w:rPr>
      </w:pPr>
    </w:p>
    <w:p w14:paraId="298381B5" w14:textId="69B6600D" w:rsidR="00175D24" w:rsidRDefault="00175D24" w:rsidP="00175D24">
      <w:pPr>
        <w:rPr>
          <w:rFonts w:ascii="Arial" w:hAnsi="Arial" w:cs="Arial"/>
          <w:color w:val="000000"/>
          <w:lang w:eastAsia="ko-KR"/>
        </w:rPr>
      </w:pPr>
      <w:r w:rsidRPr="00175D24">
        <w:rPr>
          <w:rFonts w:ascii="Arial" w:hAnsi="Arial" w:cs="Arial"/>
          <w:color w:val="000000"/>
          <w:lang w:eastAsia="ko-KR"/>
        </w:rPr>
        <w:t xml:space="preserve">Question-2: Would there be parameters that are not listed but necessary for measurements and mobility from RAN2 perspective? If the answer is dependent on satellite types, </w:t>
      </w:r>
      <w:proofErr w:type="gramStart"/>
      <w:r w:rsidRPr="00175D24">
        <w:rPr>
          <w:rFonts w:ascii="Arial" w:hAnsi="Arial" w:cs="Arial"/>
          <w:color w:val="000000"/>
          <w:lang w:eastAsia="ko-KR"/>
        </w:rPr>
        <w:t>e.g.</w:t>
      </w:r>
      <w:proofErr w:type="gramEnd"/>
      <w:r w:rsidRPr="00175D24">
        <w:rPr>
          <w:rFonts w:ascii="Arial" w:hAnsi="Arial" w:cs="Arial"/>
          <w:color w:val="000000"/>
          <w:lang w:eastAsia="ko-KR"/>
        </w:rPr>
        <w:t xml:space="preserve"> GSO and NGSO, and RRC state, what would be the answers to the respective satellite types?</w:t>
      </w:r>
    </w:p>
    <w:p w14:paraId="148FBB8D" w14:textId="691AC81E" w:rsidR="00A1380F" w:rsidRDefault="00A1380F" w:rsidP="00175D24">
      <w:pPr>
        <w:rPr>
          <w:rFonts w:ascii="Arial" w:hAnsi="Arial" w:cs="Arial"/>
          <w:color w:val="000000"/>
          <w:lang w:eastAsia="ko-KR"/>
        </w:rPr>
      </w:pPr>
    </w:p>
    <w:p w14:paraId="437C1412" w14:textId="5F43966D" w:rsidR="00A1380F" w:rsidRPr="00991FC3" w:rsidRDefault="00A1380F" w:rsidP="00175D24">
      <w:pPr>
        <w:rPr>
          <w:rFonts w:ascii="Arial" w:hAnsi="Arial" w:cs="Arial"/>
          <w:color w:val="0070C0"/>
          <w:lang w:eastAsia="ko-KR"/>
        </w:rPr>
      </w:pPr>
      <w:r w:rsidRPr="00991FC3">
        <w:rPr>
          <w:rFonts w:ascii="Arial" w:hAnsi="Arial" w:cs="Arial"/>
          <w:color w:val="0070C0"/>
          <w:lang w:eastAsia="ko-KR"/>
        </w:rPr>
        <w:t xml:space="preserve">RAN2 answer: </w:t>
      </w:r>
      <w:proofErr w:type="gramStart"/>
      <w:r w:rsidRPr="00991FC3">
        <w:rPr>
          <w:rFonts w:ascii="Arial" w:hAnsi="Arial" w:cs="Arial"/>
          <w:color w:val="0070C0"/>
          <w:lang w:eastAsia="ko-KR"/>
        </w:rPr>
        <w:t>Yes</w:t>
      </w:r>
      <w:proofErr w:type="gramEnd"/>
      <w:r w:rsidR="00B25770" w:rsidRPr="00991FC3">
        <w:rPr>
          <w:rFonts w:ascii="Arial" w:hAnsi="Arial" w:cs="Arial"/>
          <w:color w:val="0070C0"/>
          <w:lang w:eastAsia="ko-KR"/>
        </w:rPr>
        <w:t xml:space="preserve"> additional following parameters should also be considered.</w:t>
      </w:r>
    </w:p>
    <w:p w14:paraId="3EEECB4C" w14:textId="606536DB" w:rsidR="00B25770" w:rsidRPr="00991FC3" w:rsidRDefault="00B25770" w:rsidP="00175D24">
      <w:pPr>
        <w:rPr>
          <w:rFonts w:ascii="Arial" w:hAnsi="Arial" w:cs="Arial"/>
          <w:color w:val="0070C0"/>
          <w:lang w:eastAsia="ko-KR"/>
        </w:rPr>
      </w:pPr>
      <w:r w:rsidRPr="00991FC3">
        <w:rPr>
          <w:rFonts w:ascii="Arial" w:hAnsi="Arial" w:cs="Arial"/>
          <w:color w:val="0070C0"/>
          <w:lang w:eastAsia="ko-KR"/>
        </w:rPr>
        <w:t xml:space="preserve"> (</w:t>
      </w:r>
      <w:r w:rsidR="00356423" w:rsidRPr="00991FC3">
        <w:rPr>
          <w:rFonts w:ascii="Arial" w:hAnsi="Arial" w:cs="Arial"/>
          <w:color w:val="0070C0"/>
          <w:lang w:eastAsia="ko-KR"/>
        </w:rPr>
        <w:t>B</w:t>
      </w:r>
      <w:r w:rsidRPr="00991FC3">
        <w:rPr>
          <w:rFonts w:ascii="Arial" w:hAnsi="Arial" w:cs="Arial"/>
          <w:color w:val="0070C0"/>
          <w:lang w:eastAsia="ko-KR"/>
        </w:rPr>
        <w:t xml:space="preserve">6): </w:t>
      </w:r>
      <w:r w:rsidR="00963E24" w:rsidRPr="00991FC3">
        <w:rPr>
          <w:rFonts w:ascii="Arial" w:hAnsi="Arial" w:cs="Arial"/>
          <w:color w:val="0070C0"/>
          <w:lang w:eastAsia="ko-KR"/>
        </w:rPr>
        <w:t xml:space="preserve">For fixed cell, </w:t>
      </w:r>
      <w:proofErr w:type="spellStart"/>
      <w:r w:rsidR="00963E24" w:rsidRPr="00991FC3">
        <w:rPr>
          <w:rFonts w:ascii="Arial" w:hAnsi="Arial" w:cs="Arial"/>
          <w:color w:val="0070C0"/>
          <w:lang w:eastAsia="ko-KR"/>
        </w:rPr>
        <w:t>neighbor</w:t>
      </w:r>
      <w:proofErr w:type="spellEnd"/>
      <w:r w:rsidR="00963E24" w:rsidRPr="00991FC3">
        <w:rPr>
          <w:rFonts w:ascii="Arial" w:hAnsi="Arial" w:cs="Arial"/>
          <w:color w:val="0070C0"/>
          <w:lang w:eastAsia="ko-KR"/>
        </w:rPr>
        <w:t xml:space="preserve"> cell stop time</w:t>
      </w:r>
      <w:r w:rsidR="00EB0250" w:rsidRPr="00991FC3">
        <w:rPr>
          <w:rFonts w:ascii="Arial" w:hAnsi="Arial" w:cs="Arial"/>
          <w:color w:val="0070C0"/>
          <w:lang w:eastAsia="ko-KR"/>
        </w:rPr>
        <w:t xml:space="preserve"> and reference location</w:t>
      </w:r>
      <w:r w:rsidR="00963E24" w:rsidRPr="00991FC3">
        <w:rPr>
          <w:rFonts w:ascii="Arial" w:hAnsi="Arial" w:cs="Arial"/>
          <w:color w:val="0070C0"/>
          <w:lang w:eastAsia="ko-KR"/>
        </w:rPr>
        <w:t>.</w:t>
      </w:r>
    </w:p>
    <w:p w14:paraId="5C45ACE1" w14:textId="003DF0C3" w:rsidR="00AB212A" w:rsidRPr="00991FC3" w:rsidRDefault="00A312C3" w:rsidP="00AB212A">
      <w:pPr>
        <w:rPr>
          <w:rFonts w:ascii="Arial" w:hAnsi="Arial" w:cs="Arial"/>
          <w:color w:val="0070C0"/>
          <w:lang w:eastAsia="ko-KR"/>
        </w:rPr>
      </w:pPr>
      <w:r w:rsidRPr="00991FC3">
        <w:rPr>
          <w:rFonts w:ascii="Arial" w:hAnsi="Arial" w:cs="Arial"/>
          <w:color w:val="0070C0"/>
          <w:lang w:eastAsia="ko-KR"/>
        </w:rPr>
        <w:t xml:space="preserve"> (</w:t>
      </w:r>
      <w:r w:rsidR="00356423" w:rsidRPr="00991FC3">
        <w:rPr>
          <w:rFonts w:ascii="Arial" w:hAnsi="Arial" w:cs="Arial"/>
          <w:color w:val="0070C0"/>
          <w:lang w:eastAsia="ko-KR"/>
        </w:rPr>
        <w:t xml:space="preserve">B7): </w:t>
      </w:r>
      <w:r w:rsidR="00AB212A" w:rsidRPr="00991FC3">
        <w:rPr>
          <w:rFonts w:ascii="Arial" w:hAnsi="Arial" w:cs="Arial"/>
          <w:color w:val="0070C0"/>
          <w:lang w:eastAsia="ko-KR"/>
        </w:rPr>
        <w:t>Epoch time</w:t>
      </w:r>
      <w:r w:rsidR="00485CC0">
        <w:rPr>
          <w:rFonts w:ascii="Arial" w:hAnsi="Arial" w:cs="Arial"/>
          <w:color w:val="0070C0"/>
          <w:lang w:eastAsia="ko-KR"/>
        </w:rPr>
        <w:t xml:space="preserve"> of the ephemeris</w:t>
      </w:r>
    </w:p>
    <w:p w14:paraId="78060D93" w14:textId="47F53B31" w:rsidR="00AB212A" w:rsidRPr="00991FC3" w:rsidRDefault="00356423" w:rsidP="00AB212A">
      <w:pPr>
        <w:rPr>
          <w:rFonts w:ascii="Arial" w:hAnsi="Arial" w:cs="Arial"/>
          <w:color w:val="0070C0"/>
          <w:lang w:eastAsia="ko-KR"/>
        </w:rPr>
      </w:pPr>
      <w:r w:rsidRPr="00991FC3">
        <w:rPr>
          <w:rFonts w:ascii="Arial" w:hAnsi="Arial" w:cs="Arial"/>
          <w:color w:val="0070C0"/>
          <w:lang w:eastAsia="ko-KR"/>
        </w:rPr>
        <w:t xml:space="preserve"> (B8): </w:t>
      </w:r>
      <w:r w:rsidR="00AB212A" w:rsidRPr="00991FC3">
        <w:rPr>
          <w:rFonts w:ascii="Arial" w:hAnsi="Arial" w:cs="Arial"/>
          <w:color w:val="0070C0"/>
          <w:lang w:eastAsia="ko-KR"/>
        </w:rPr>
        <w:t xml:space="preserve">drift rates for common TA, </w:t>
      </w:r>
    </w:p>
    <w:p w14:paraId="1B43B871" w14:textId="332D3625" w:rsidR="00AB212A" w:rsidRPr="00991FC3" w:rsidRDefault="00356423" w:rsidP="00AB212A">
      <w:pPr>
        <w:rPr>
          <w:rFonts w:ascii="Arial" w:hAnsi="Arial" w:cs="Arial"/>
          <w:color w:val="0070C0"/>
          <w:lang w:eastAsia="ko-KR"/>
        </w:rPr>
      </w:pPr>
      <w:r w:rsidRPr="00991FC3">
        <w:rPr>
          <w:rFonts w:ascii="Arial" w:hAnsi="Arial" w:cs="Arial"/>
          <w:color w:val="0070C0"/>
          <w:lang w:eastAsia="ko-KR"/>
        </w:rPr>
        <w:t xml:space="preserve"> (B9): </w:t>
      </w:r>
      <w:proofErr w:type="spellStart"/>
      <w:r w:rsidR="00AB212A" w:rsidRPr="00991FC3">
        <w:rPr>
          <w:rFonts w:ascii="Arial" w:hAnsi="Arial" w:cs="Arial"/>
          <w:color w:val="0070C0"/>
          <w:lang w:eastAsia="ko-KR"/>
        </w:rPr>
        <w:t>Kmac</w:t>
      </w:r>
      <w:proofErr w:type="spellEnd"/>
      <w:r w:rsidR="00AB212A" w:rsidRPr="00991FC3">
        <w:rPr>
          <w:rFonts w:ascii="Arial" w:hAnsi="Arial" w:cs="Arial"/>
          <w:color w:val="0070C0"/>
          <w:lang w:eastAsia="ko-KR"/>
        </w:rPr>
        <w:t xml:space="preserve">, </w:t>
      </w:r>
    </w:p>
    <w:p w14:paraId="71AAAEEA" w14:textId="124C9536" w:rsidR="00AB212A" w:rsidRPr="00991FC3" w:rsidRDefault="00356423" w:rsidP="00AB212A">
      <w:pPr>
        <w:rPr>
          <w:rFonts w:ascii="Arial" w:hAnsi="Arial" w:cs="Arial"/>
          <w:color w:val="0070C0"/>
          <w:lang w:eastAsia="ko-KR"/>
        </w:rPr>
      </w:pPr>
      <w:r w:rsidRPr="00991FC3">
        <w:rPr>
          <w:rFonts w:ascii="Arial" w:hAnsi="Arial" w:cs="Arial"/>
          <w:color w:val="0070C0"/>
          <w:lang w:eastAsia="ko-KR"/>
        </w:rPr>
        <w:t xml:space="preserve"> (B10</w:t>
      </w:r>
      <w:r w:rsidR="00EB0250" w:rsidRPr="00991FC3">
        <w:rPr>
          <w:rFonts w:ascii="Arial" w:hAnsi="Arial" w:cs="Arial"/>
          <w:color w:val="0070C0"/>
          <w:lang w:eastAsia="ko-KR"/>
        </w:rPr>
        <w:t>)</w:t>
      </w:r>
      <w:r w:rsidR="00991FC3" w:rsidRPr="00991FC3">
        <w:rPr>
          <w:rFonts w:ascii="Arial" w:hAnsi="Arial" w:cs="Arial"/>
          <w:color w:val="0070C0"/>
          <w:lang w:eastAsia="ko-KR"/>
        </w:rPr>
        <w:t xml:space="preserve"> </w:t>
      </w:r>
      <w:r w:rsidR="00AB212A" w:rsidRPr="00991FC3">
        <w:rPr>
          <w:rFonts w:ascii="Arial" w:hAnsi="Arial" w:cs="Arial"/>
          <w:color w:val="0070C0"/>
          <w:lang w:eastAsia="ko-KR"/>
        </w:rPr>
        <w:t xml:space="preserve">beam information like beam </w:t>
      </w:r>
      <w:proofErr w:type="spellStart"/>
      <w:r w:rsidR="00AB212A" w:rsidRPr="00991FC3">
        <w:rPr>
          <w:rFonts w:ascii="Arial" w:hAnsi="Arial" w:cs="Arial"/>
          <w:color w:val="0070C0"/>
          <w:lang w:eastAsia="ko-KR"/>
        </w:rPr>
        <w:t>center</w:t>
      </w:r>
      <w:proofErr w:type="spellEnd"/>
      <w:r w:rsidR="00AB212A" w:rsidRPr="00991FC3">
        <w:rPr>
          <w:rFonts w:ascii="Arial" w:hAnsi="Arial" w:cs="Arial"/>
          <w:color w:val="0070C0"/>
          <w:lang w:eastAsia="ko-KR"/>
        </w:rPr>
        <w:t>, beam size, minimum elevation angle etc.</w:t>
      </w:r>
    </w:p>
    <w:p w14:paraId="3513CC2E" w14:textId="77777777" w:rsidR="00175D24" w:rsidRPr="00175D24" w:rsidRDefault="00175D24" w:rsidP="00175D24">
      <w:pPr>
        <w:rPr>
          <w:rFonts w:ascii="Arial" w:hAnsi="Arial" w:cs="Arial"/>
          <w:color w:val="000000"/>
          <w:lang w:eastAsia="ko-KR"/>
        </w:rPr>
      </w:pPr>
    </w:p>
    <w:p w14:paraId="538CC8DE" w14:textId="6C18B375" w:rsidR="00175D24" w:rsidRDefault="00175D24" w:rsidP="00175D24">
      <w:pPr>
        <w:rPr>
          <w:rFonts w:ascii="Arial" w:hAnsi="Arial" w:cs="Arial"/>
          <w:color w:val="000000"/>
          <w:lang w:eastAsia="ko-KR"/>
        </w:rPr>
      </w:pPr>
      <w:r w:rsidRPr="00175D24">
        <w:rPr>
          <w:rFonts w:ascii="Arial" w:hAnsi="Arial" w:cs="Arial"/>
          <w:color w:val="000000"/>
          <w:lang w:eastAsia="ko-KR"/>
        </w:rPr>
        <w:t xml:space="preserve">Question-3: Would the parameters be available to UE, </w:t>
      </w:r>
      <w:proofErr w:type="gramStart"/>
      <w:r w:rsidRPr="00175D24">
        <w:rPr>
          <w:rFonts w:ascii="Arial" w:hAnsi="Arial" w:cs="Arial"/>
          <w:color w:val="000000"/>
          <w:lang w:eastAsia="ko-KR"/>
        </w:rPr>
        <w:t>e.g.</w:t>
      </w:r>
      <w:proofErr w:type="gramEnd"/>
      <w:r w:rsidRPr="00175D24">
        <w:rPr>
          <w:rFonts w:ascii="Arial" w:hAnsi="Arial" w:cs="Arial"/>
          <w:color w:val="000000"/>
          <w:lang w:eastAsia="ko-KR"/>
        </w:rPr>
        <w:t xml:space="preserve"> provided by serving cell, for measurements and mobility? If the answer is dependent on satellite types, </w:t>
      </w:r>
      <w:proofErr w:type="gramStart"/>
      <w:r w:rsidRPr="00175D24">
        <w:rPr>
          <w:rFonts w:ascii="Arial" w:hAnsi="Arial" w:cs="Arial"/>
          <w:color w:val="000000"/>
          <w:lang w:eastAsia="ko-KR"/>
        </w:rPr>
        <w:t>e.g.</w:t>
      </w:r>
      <w:proofErr w:type="gramEnd"/>
      <w:r w:rsidRPr="00175D24">
        <w:rPr>
          <w:rFonts w:ascii="Arial" w:hAnsi="Arial" w:cs="Arial"/>
          <w:color w:val="000000"/>
          <w:lang w:eastAsia="ko-KR"/>
        </w:rPr>
        <w:t xml:space="preserve"> GSO and NGSO, and RRC state, what would be the answers to the respective satellite types?</w:t>
      </w:r>
    </w:p>
    <w:p w14:paraId="0AA97AE1" w14:textId="22DBC875" w:rsidR="002F6643" w:rsidRDefault="002F6643" w:rsidP="00175D24">
      <w:pPr>
        <w:rPr>
          <w:rFonts w:ascii="Arial" w:hAnsi="Arial" w:cs="Arial"/>
          <w:color w:val="000000"/>
          <w:lang w:eastAsia="ko-KR"/>
        </w:rPr>
      </w:pPr>
    </w:p>
    <w:p w14:paraId="64A5E540" w14:textId="767CC73C" w:rsidR="002F6643" w:rsidRPr="0047334B" w:rsidRDefault="002F6643" w:rsidP="00175D24">
      <w:pPr>
        <w:rPr>
          <w:rFonts w:ascii="Arial" w:hAnsi="Arial" w:cs="Arial"/>
          <w:color w:val="0070C0"/>
          <w:lang w:eastAsia="ko-KR"/>
        </w:rPr>
      </w:pPr>
      <w:r w:rsidRPr="0047334B">
        <w:rPr>
          <w:rFonts w:ascii="Arial" w:hAnsi="Arial" w:cs="Arial"/>
          <w:color w:val="0070C0"/>
          <w:lang w:eastAsia="ko-KR"/>
        </w:rPr>
        <w:t xml:space="preserve">RAN2 answer: Yes. </w:t>
      </w:r>
      <w:r w:rsidR="009B47F3" w:rsidRPr="0047334B">
        <w:rPr>
          <w:rFonts w:ascii="Arial" w:hAnsi="Arial" w:cs="Arial"/>
          <w:color w:val="0070C0"/>
          <w:lang w:eastAsia="ko-KR"/>
        </w:rPr>
        <w:t xml:space="preserve">For handover, </w:t>
      </w:r>
      <w:r w:rsidR="00BA7283">
        <w:rPr>
          <w:rFonts w:ascii="Arial" w:hAnsi="Arial" w:cs="Arial"/>
          <w:color w:val="0070C0"/>
          <w:lang w:eastAsia="ko-KR"/>
        </w:rPr>
        <w:t>the epoch time of</w:t>
      </w:r>
      <w:r w:rsidR="00D837A2" w:rsidRPr="0047334B">
        <w:rPr>
          <w:rFonts w:ascii="Arial" w:hAnsi="Arial" w:cs="Arial"/>
          <w:color w:val="0070C0"/>
          <w:lang w:eastAsia="ko-KR"/>
        </w:rPr>
        <w:t xml:space="preserve"> </w:t>
      </w:r>
      <w:r w:rsidR="00D77FF0" w:rsidRPr="0047334B">
        <w:rPr>
          <w:rFonts w:ascii="Arial" w:hAnsi="Arial" w:cs="Arial"/>
          <w:color w:val="0070C0"/>
          <w:lang w:eastAsia="ko-KR"/>
        </w:rPr>
        <w:t>the ephemeris</w:t>
      </w:r>
      <w:r w:rsidR="00BA7283">
        <w:rPr>
          <w:rFonts w:ascii="Arial" w:hAnsi="Arial" w:cs="Arial"/>
          <w:color w:val="0070C0"/>
          <w:lang w:eastAsia="ko-KR"/>
        </w:rPr>
        <w:t xml:space="preserve"> of the target satellite</w:t>
      </w:r>
      <w:r w:rsidR="00D77FF0" w:rsidRPr="0047334B">
        <w:rPr>
          <w:rFonts w:ascii="Arial" w:hAnsi="Arial" w:cs="Arial"/>
          <w:color w:val="0070C0"/>
          <w:lang w:eastAsia="ko-KR"/>
        </w:rPr>
        <w:t xml:space="preserve"> is</w:t>
      </w:r>
      <w:r w:rsidR="00D43687">
        <w:rPr>
          <w:rFonts w:ascii="Arial" w:hAnsi="Arial" w:cs="Arial"/>
          <w:color w:val="0070C0"/>
          <w:lang w:eastAsia="ko-KR"/>
        </w:rPr>
        <w:t xml:space="preserve"> also</w:t>
      </w:r>
      <w:r w:rsidR="00D77FF0" w:rsidRPr="0047334B">
        <w:rPr>
          <w:rFonts w:ascii="Arial" w:hAnsi="Arial" w:cs="Arial"/>
          <w:color w:val="0070C0"/>
          <w:lang w:eastAsia="ko-KR"/>
        </w:rPr>
        <w:t xml:space="preserve"> </w:t>
      </w:r>
      <w:r w:rsidR="00D837A2" w:rsidRPr="0047334B">
        <w:rPr>
          <w:rFonts w:ascii="Arial" w:hAnsi="Arial" w:cs="Arial"/>
          <w:color w:val="0070C0"/>
          <w:lang w:eastAsia="ko-KR"/>
        </w:rPr>
        <w:t>provided</w:t>
      </w:r>
      <w:r w:rsidR="002C32AB">
        <w:rPr>
          <w:rFonts w:ascii="Arial" w:hAnsi="Arial" w:cs="Arial"/>
          <w:color w:val="0070C0"/>
          <w:lang w:eastAsia="ko-KR"/>
        </w:rPr>
        <w:t xml:space="preserve"> </w:t>
      </w:r>
      <w:r w:rsidR="00D837A2" w:rsidRPr="0047334B">
        <w:rPr>
          <w:rFonts w:ascii="Arial" w:hAnsi="Arial" w:cs="Arial"/>
          <w:color w:val="0070C0"/>
          <w:lang w:eastAsia="ko-KR"/>
        </w:rPr>
        <w:t>via handover command</w:t>
      </w:r>
      <w:r w:rsidR="002C764F">
        <w:rPr>
          <w:rFonts w:ascii="Arial" w:hAnsi="Arial" w:cs="Arial"/>
          <w:color w:val="0070C0"/>
          <w:lang w:eastAsia="ko-KR"/>
        </w:rPr>
        <w:t xml:space="preserve"> regardless of satellite type.</w:t>
      </w:r>
    </w:p>
    <w:p w14:paraId="5B02C36A" w14:textId="77777777" w:rsidR="00175D24" w:rsidRPr="00175D24" w:rsidRDefault="00175D24" w:rsidP="00175D24">
      <w:pPr>
        <w:rPr>
          <w:rFonts w:ascii="Arial" w:hAnsi="Arial" w:cs="Arial"/>
          <w:color w:val="000000"/>
          <w:lang w:eastAsia="ko-KR"/>
        </w:rPr>
      </w:pPr>
    </w:p>
    <w:p w14:paraId="2D149463" w14:textId="5DE9CD59" w:rsidR="0014701A" w:rsidRDefault="00175D24" w:rsidP="00175D24">
      <w:pPr>
        <w:rPr>
          <w:rFonts w:ascii="Arial" w:hAnsi="Arial" w:cs="Arial"/>
          <w:color w:val="000000"/>
          <w:lang w:eastAsia="ko-KR"/>
        </w:rPr>
      </w:pPr>
      <w:r w:rsidRPr="00175D24">
        <w:rPr>
          <w:rFonts w:ascii="Arial" w:hAnsi="Arial" w:cs="Arial"/>
          <w:color w:val="000000"/>
          <w:lang w:eastAsia="ko-KR"/>
        </w:rPr>
        <w:t xml:space="preserve">Questions-4: What would be the expected UE </w:t>
      </w:r>
      <w:proofErr w:type="spellStart"/>
      <w:r w:rsidRPr="00175D24">
        <w:rPr>
          <w:rFonts w:ascii="Arial" w:hAnsi="Arial" w:cs="Arial"/>
          <w:color w:val="000000"/>
          <w:lang w:eastAsia="ko-KR"/>
        </w:rPr>
        <w:t>behavior</w:t>
      </w:r>
      <w:proofErr w:type="spellEnd"/>
      <w:r w:rsidRPr="00175D24">
        <w:rPr>
          <w:rFonts w:ascii="Arial" w:hAnsi="Arial" w:cs="Arial"/>
          <w:color w:val="000000"/>
          <w:lang w:eastAsia="ko-KR"/>
        </w:rPr>
        <w:t xml:space="preserve"> from the perspective of handover, measurement, and measurement reporting if any or all of the information listed above is not provided to the UE by a serving cell or if any of all of the provided information cannot be used by the UE because, </w:t>
      </w:r>
      <w:proofErr w:type="gramStart"/>
      <w:r w:rsidRPr="00175D24">
        <w:rPr>
          <w:rFonts w:ascii="Arial" w:hAnsi="Arial" w:cs="Arial"/>
          <w:color w:val="000000"/>
          <w:lang w:eastAsia="ko-KR"/>
        </w:rPr>
        <w:t>e.g.</w:t>
      </w:r>
      <w:proofErr w:type="gramEnd"/>
      <w:r w:rsidRPr="00175D24">
        <w:rPr>
          <w:rFonts w:ascii="Arial" w:hAnsi="Arial" w:cs="Arial"/>
          <w:color w:val="000000"/>
          <w:lang w:eastAsia="ko-KR"/>
        </w:rPr>
        <w:t xml:space="preserve"> the validity timer expires? </w:t>
      </w:r>
      <w:r w:rsidRPr="00175D24">
        <w:rPr>
          <w:rFonts w:ascii="Arial" w:hAnsi="Arial" w:cs="Arial"/>
          <w:color w:val="000000"/>
          <w:lang w:eastAsia="ko-KR"/>
        </w:rPr>
        <w:lastRenderedPageBreak/>
        <w:t xml:space="preserve">If the answer is dependent on satellite types, </w:t>
      </w:r>
      <w:proofErr w:type="gramStart"/>
      <w:r w:rsidRPr="00175D24">
        <w:rPr>
          <w:rFonts w:ascii="Arial" w:hAnsi="Arial" w:cs="Arial"/>
          <w:color w:val="000000"/>
          <w:lang w:eastAsia="ko-KR"/>
        </w:rPr>
        <w:t>e.g.</w:t>
      </w:r>
      <w:proofErr w:type="gramEnd"/>
      <w:r w:rsidRPr="00175D24">
        <w:rPr>
          <w:rFonts w:ascii="Arial" w:hAnsi="Arial" w:cs="Arial"/>
          <w:color w:val="000000"/>
          <w:lang w:eastAsia="ko-KR"/>
        </w:rPr>
        <w:t xml:space="preserve"> GSO and NGSO, and RRC state, what would be the answers to the respective satellite types?</w:t>
      </w:r>
    </w:p>
    <w:p w14:paraId="6D77C378" w14:textId="2692C144" w:rsidR="008A164B" w:rsidRDefault="008A164B" w:rsidP="00175D24">
      <w:pPr>
        <w:rPr>
          <w:rFonts w:ascii="Arial" w:hAnsi="Arial" w:cs="Arial"/>
          <w:color w:val="000000"/>
          <w:lang w:eastAsia="ko-KR"/>
        </w:rPr>
      </w:pPr>
    </w:p>
    <w:p w14:paraId="670D0C1E" w14:textId="7C46D7A8" w:rsidR="008A164B" w:rsidRPr="00372299" w:rsidRDefault="008A164B" w:rsidP="00175D24">
      <w:pPr>
        <w:rPr>
          <w:rFonts w:ascii="Arial" w:hAnsi="Arial" w:cs="Arial"/>
          <w:color w:val="0070C0"/>
          <w:lang w:eastAsia="ko-KR"/>
        </w:rPr>
      </w:pPr>
      <w:r w:rsidRPr="00372299">
        <w:rPr>
          <w:rFonts w:ascii="Arial" w:hAnsi="Arial" w:cs="Arial"/>
          <w:color w:val="0070C0"/>
          <w:lang w:eastAsia="ko-KR"/>
        </w:rPr>
        <w:t>RAN2 answer</w:t>
      </w:r>
      <w:r w:rsidR="008662AB" w:rsidRPr="00372299">
        <w:rPr>
          <w:rFonts w:ascii="Arial" w:hAnsi="Arial" w:cs="Arial"/>
          <w:color w:val="0070C0"/>
          <w:lang w:eastAsia="ko-KR"/>
        </w:rPr>
        <w:t>: RAN2 assumes all the information needed for the UE would be provided by the network. If any</w:t>
      </w:r>
      <w:r w:rsidR="0043737C" w:rsidRPr="00372299">
        <w:rPr>
          <w:rFonts w:ascii="Arial" w:hAnsi="Arial" w:cs="Arial"/>
          <w:color w:val="0070C0"/>
          <w:lang w:eastAsia="ko-KR"/>
        </w:rPr>
        <w:t xml:space="preserve"> of the information is not available or is not valid, then the UE would have to acquire the</w:t>
      </w:r>
      <w:r w:rsidR="006C0802" w:rsidRPr="00372299">
        <w:rPr>
          <w:rFonts w:ascii="Arial" w:hAnsi="Arial" w:cs="Arial"/>
          <w:color w:val="0070C0"/>
          <w:lang w:eastAsia="ko-KR"/>
        </w:rPr>
        <w:t xml:space="preserve"> system information of the target or </w:t>
      </w:r>
      <w:proofErr w:type="spellStart"/>
      <w:r w:rsidR="006C0802" w:rsidRPr="00372299">
        <w:rPr>
          <w:rFonts w:ascii="Arial" w:hAnsi="Arial" w:cs="Arial"/>
          <w:color w:val="0070C0"/>
          <w:lang w:eastAsia="ko-KR"/>
        </w:rPr>
        <w:t>neighbor</w:t>
      </w:r>
      <w:proofErr w:type="spellEnd"/>
      <w:r w:rsidR="006C0802" w:rsidRPr="00372299">
        <w:rPr>
          <w:rFonts w:ascii="Arial" w:hAnsi="Arial" w:cs="Arial"/>
          <w:color w:val="0070C0"/>
          <w:lang w:eastAsia="ko-KR"/>
        </w:rPr>
        <w:t xml:space="preserve"> cell which is not desirable from power consumption point of view.</w:t>
      </w: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610B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2B12A9">
        <w:rPr>
          <w:rFonts w:ascii="Arial" w:hAnsi="Arial" w:cs="Arial"/>
          <w:b/>
        </w:rPr>
        <w:t>RAN4</w:t>
      </w:r>
      <w:r w:rsidR="00942D93" w:rsidRPr="00404109">
        <w:rPr>
          <w:rFonts w:ascii="Arial" w:hAnsi="Arial" w:cs="Arial"/>
          <w:b/>
        </w:rPr>
        <w:t>.</w:t>
      </w:r>
    </w:p>
    <w:p w14:paraId="6F2861B9" w14:textId="2D53A0B3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B12A9">
        <w:rPr>
          <w:rFonts w:ascii="Arial" w:hAnsi="Arial" w:cs="Arial"/>
          <w:color w:val="000000"/>
        </w:rPr>
        <w:t>RAN4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proofErr w:type="gramStart"/>
      <w:r w:rsidR="00467B02">
        <w:rPr>
          <w:rFonts w:ascii="Arial" w:hAnsi="Arial" w:cs="Arial"/>
          <w:color w:val="000000"/>
        </w:rPr>
        <w:t>take into account</w:t>
      </w:r>
      <w:proofErr w:type="gramEnd"/>
      <w:r w:rsidR="00467B02">
        <w:rPr>
          <w:rFonts w:ascii="Arial" w:hAnsi="Arial" w:cs="Arial"/>
          <w:color w:val="000000"/>
        </w:rPr>
        <w:t xml:space="preserve">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2B12A9">
        <w:rPr>
          <w:rFonts w:ascii="Arial" w:hAnsi="Arial" w:cs="Arial"/>
          <w:color w:val="000000"/>
        </w:rPr>
        <w:t xml:space="preserve"> if needed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351DF" w14:textId="77777777" w:rsidR="00AF26C3" w:rsidRDefault="00AF26C3">
      <w:r>
        <w:separator/>
      </w:r>
    </w:p>
  </w:endnote>
  <w:endnote w:type="continuationSeparator" w:id="0">
    <w:p w14:paraId="3FCE9F56" w14:textId="77777777" w:rsidR="00AF26C3" w:rsidRDefault="00AF26C3">
      <w:r>
        <w:continuationSeparator/>
      </w:r>
    </w:p>
  </w:endnote>
  <w:endnote w:type="continuationNotice" w:id="1">
    <w:p w14:paraId="0A0D0334" w14:textId="77777777" w:rsidR="00AF26C3" w:rsidRDefault="00AF26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C229F" w14:textId="77777777" w:rsidR="00AF26C3" w:rsidRDefault="00AF26C3">
      <w:r>
        <w:separator/>
      </w:r>
    </w:p>
  </w:footnote>
  <w:footnote w:type="continuationSeparator" w:id="0">
    <w:p w14:paraId="5F3E26EF" w14:textId="77777777" w:rsidR="00AF26C3" w:rsidRDefault="00AF26C3">
      <w:r>
        <w:continuationSeparator/>
      </w:r>
    </w:p>
  </w:footnote>
  <w:footnote w:type="continuationNotice" w:id="1">
    <w:p w14:paraId="39851C72" w14:textId="77777777" w:rsidR="00AF26C3" w:rsidRDefault="00AF26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2F6643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6423"/>
    <w:rsid w:val="003678AA"/>
    <w:rsid w:val="00372299"/>
    <w:rsid w:val="0037661E"/>
    <w:rsid w:val="00376D15"/>
    <w:rsid w:val="00384051"/>
    <w:rsid w:val="00384DD5"/>
    <w:rsid w:val="0038557E"/>
    <w:rsid w:val="00386718"/>
    <w:rsid w:val="0039216E"/>
    <w:rsid w:val="00393A3F"/>
    <w:rsid w:val="0039704D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40153"/>
    <w:rsid w:val="0044039A"/>
    <w:rsid w:val="004418B4"/>
    <w:rsid w:val="00444305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000F"/>
    <w:rsid w:val="00500E47"/>
    <w:rsid w:val="005012BB"/>
    <w:rsid w:val="00504CCF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6CB"/>
    <w:rsid w:val="00611D24"/>
    <w:rsid w:val="00614318"/>
    <w:rsid w:val="00622AE4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33D7"/>
    <w:rsid w:val="006B4701"/>
    <w:rsid w:val="006B7A21"/>
    <w:rsid w:val="006C0802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0539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3E24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3B3D"/>
    <w:rsid w:val="00A85106"/>
    <w:rsid w:val="00A87268"/>
    <w:rsid w:val="00A9062E"/>
    <w:rsid w:val="00A906B4"/>
    <w:rsid w:val="00A91B06"/>
    <w:rsid w:val="00A91FCB"/>
    <w:rsid w:val="00A955B4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D4C"/>
    <w:rsid w:val="00AC76D4"/>
    <w:rsid w:val="00AD4E61"/>
    <w:rsid w:val="00AD50B2"/>
    <w:rsid w:val="00AD598E"/>
    <w:rsid w:val="00AE46CC"/>
    <w:rsid w:val="00AF26C3"/>
    <w:rsid w:val="00AF5307"/>
    <w:rsid w:val="00B039A3"/>
    <w:rsid w:val="00B05463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D5199"/>
    <w:rsid w:val="00BD7DB1"/>
    <w:rsid w:val="00BE3382"/>
    <w:rsid w:val="00BE42E7"/>
    <w:rsid w:val="00BF342B"/>
    <w:rsid w:val="00C00B61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D1025D"/>
    <w:rsid w:val="00D22000"/>
    <w:rsid w:val="00D307B7"/>
    <w:rsid w:val="00D32B8B"/>
    <w:rsid w:val="00D43687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1B8C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57951"/>
    <w:rsid w:val="00E60FD2"/>
    <w:rsid w:val="00E62DBF"/>
    <w:rsid w:val="00E71F5A"/>
    <w:rsid w:val="00E75A72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33D1"/>
    <w:rsid w:val="00F94024"/>
    <w:rsid w:val="00F9463A"/>
    <w:rsid w:val="00F9502C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http://purl.org/dc/elements/1.1/"/>
    <ds:schemaRef ds:uri="1c6e7719-fcdf-43d9-93c1-f401bd4c410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543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3454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Qualcomm-Bharat</cp:lastModifiedBy>
  <cp:revision>115</cp:revision>
  <cp:lastPrinted>2020-08-26T01:27:00Z</cp:lastPrinted>
  <dcterms:created xsi:type="dcterms:W3CDTF">2021-11-11T19:43:00Z</dcterms:created>
  <dcterms:modified xsi:type="dcterms:W3CDTF">2022-01-11T04:20:00Z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